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A2C9A">
        <w:rPr>
          <w:b/>
          <w:color w:val="000000"/>
          <w:u w:val="single"/>
        </w:rPr>
        <w:t>012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1A2C9A">
        <w:rPr>
          <w:rFonts w:cs="Arial"/>
        </w:rPr>
        <w:t>Municipal, que faça a passagem molhada da Matinha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1A2C9A">
        <w:rPr>
          <w:color w:val="000000"/>
        </w:rPr>
        <w:t>11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5107B">
        <w:rPr>
          <w:color w:val="000000"/>
        </w:rPr>
        <w:t>março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WILSON PEREIRA MARIZ JÚNIOR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0FF32-0758-4379-8EE9-59187FE0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2026-02-26T11:29:00Z</cp:lastPrinted>
  <dcterms:created xsi:type="dcterms:W3CDTF">2026-03-11T12:31:00Z</dcterms:created>
  <dcterms:modified xsi:type="dcterms:W3CDTF">2026-03-11T12:31:00Z</dcterms:modified>
</cp:coreProperties>
</file>