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11B1">
        <w:rPr>
          <w:b/>
          <w:color w:val="000000"/>
          <w:u w:val="single"/>
        </w:rPr>
        <w:t>003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</w:t>
      </w:r>
      <w:r w:rsidR="007E11B1">
        <w:rPr>
          <w:rFonts w:cs="Arial"/>
        </w:rPr>
        <w:t>do Poder Executivo Municipal, que reative o sopão no município</w:t>
      </w:r>
      <w:bookmarkStart w:id="0" w:name="_GoBack"/>
      <w:bookmarkEnd w:id="0"/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E11B1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242C8" w:rsidP="003B1AEB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A76D-5FA9-4EE0-A0B6-A8958C93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2025-12-08T12:58:00Z</cp:lastPrinted>
  <dcterms:created xsi:type="dcterms:W3CDTF">2026-02-09T11:58:00Z</dcterms:created>
  <dcterms:modified xsi:type="dcterms:W3CDTF">2026-02-09T11:58:00Z</dcterms:modified>
</cp:coreProperties>
</file>