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B9A7D" w14:textId="0DFDE7D7" w:rsidR="0069606A" w:rsidRDefault="0069606A" w:rsidP="0069606A">
      <w:pPr>
        <w:spacing w:before="0" w:after="200" w:line="276" w:lineRule="auto"/>
        <w:ind w:left="0" w:right="0"/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</w:pP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PROJETO DE LEI Nº </w:t>
      </w:r>
      <w:r w:rsidR="00B825D8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004</w:t>
      </w:r>
      <w:r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/202</w:t>
      </w:r>
      <w:r w:rsidR="00EE03B3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5</w:t>
      </w: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            </w:t>
      </w: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ab/>
      </w: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ab/>
        <w:t xml:space="preserve">         </w:t>
      </w:r>
      <w:r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 </w:t>
      </w:r>
      <w:r w:rsidR="000A136D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  </w:t>
      </w:r>
      <w:r w:rsidR="00C237AC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    </w:t>
      </w: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Em </w:t>
      </w:r>
      <w:r w:rsidR="00C237AC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20</w:t>
      </w: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 de </w:t>
      </w:r>
      <w:r w:rsidR="00C237AC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agosto</w:t>
      </w:r>
      <w:r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 de 202</w:t>
      </w:r>
      <w:r w:rsidR="00EE03B3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5</w:t>
      </w: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.</w:t>
      </w:r>
    </w:p>
    <w:p w14:paraId="50B85ADF" w14:textId="77777777" w:rsidR="0069606A" w:rsidRPr="0069606A" w:rsidRDefault="0069606A" w:rsidP="0069606A">
      <w:pPr>
        <w:spacing w:before="0" w:after="200" w:line="276" w:lineRule="auto"/>
        <w:ind w:left="3402" w:right="0"/>
        <w:jc w:val="both"/>
        <w:rPr>
          <w:rFonts w:ascii="Arial" w:eastAsia="Calibri" w:hAnsi="Arial" w:cs="Arial"/>
          <w:color w:val="auto"/>
          <w:kern w:val="0"/>
          <w:sz w:val="10"/>
          <w:szCs w:val="10"/>
          <w:lang w:val="pt-BR" w:eastAsia="en-US"/>
        </w:rPr>
      </w:pPr>
    </w:p>
    <w:p w14:paraId="0AF2C962" w14:textId="117591E3" w:rsidR="004138C4" w:rsidRPr="00C237AC" w:rsidRDefault="00C237AC" w:rsidP="004138C4">
      <w:pPr>
        <w:spacing w:line="360" w:lineRule="auto"/>
        <w:ind w:left="4320" w:right="-1"/>
        <w:jc w:val="both"/>
        <w:rPr>
          <w:rFonts w:ascii="Arial" w:hAnsi="Arial" w:cs="Arial"/>
          <w:bCs/>
          <w:color w:val="auto"/>
          <w:szCs w:val="24"/>
        </w:rPr>
      </w:pPr>
      <w:r w:rsidRPr="00C237AC">
        <w:rPr>
          <w:rFonts w:ascii="Arial" w:hAnsi="Arial" w:cs="Arial"/>
          <w:bCs/>
          <w:color w:val="auto"/>
          <w:szCs w:val="24"/>
        </w:rPr>
        <w:t>Dispõe sobre a associação do Município de São João do Sabugi-RN à Associação Instância de Governança Regional do Seridó- IGR SERIDÓ e dá outras providências</w:t>
      </w:r>
      <w:r w:rsidR="00840589">
        <w:rPr>
          <w:rFonts w:ascii="Arial" w:hAnsi="Arial" w:cs="Arial"/>
          <w:bCs/>
          <w:color w:val="auto"/>
          <w:szCs w:val="24"/>
        </w:rPr>
        <w:t>.</w:t>
      </w:r>
    </w:p>
    <w:p w14:paraId="12814509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 xml:space="preserve">O </w:t>
      </w:r>
      <w:r w:rsidRPr="00C237AC">
        <w:rPr>
          <w:rFonts w:ascii="Arial" w:eastAsiaTheme="minorHAnsi" w:hAnsi="Arial" w:cs="Arial"/>
          <w:b/>
          <w:bCs/>
          <w:kern w:val="20"/>
          <w:szCs w:val="24"/>
          <w:lang w:val="pt-PT" w:eastAsia="ja-JP"/>
        </w:rPr>
        <w:t>PREFEITO MUNICIPAL DE SÃO JOÃO DO SABUGI -RN</w:t>
      </w: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>, no uso de suas atribuições legais, faz saber que a Câmara Municipal aprova e ele sanciona a seguinte Lei:</w:t>
      </w:r>
    </w:p>
    <w:p w14:paraId="04422EE8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b/>
          <w:bCs/>
          <w:kern w:val="20"/>
          <w:szCs w:val="24"/>
          <w:lang w:val="pt-PT" w:eastAsia="ja-JP"/>
        </w:rPr>
        <w:t>Art. 1º</w:t>
      </w: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 xml:space="preserve"> Esta lei tem por objetivo formalizar a adesão do Município de São João do Sabugi-RN à Associação Instância de Governança Regional do Seridó- IGR SERIDÓ, promovendo o fortalecimento da cooperação intermunicipal, intersetorial e o desenvolvimento regional integrado do turismo.</w:t>
      </w:r>
    </w:p>
    <w:p w14:paraId="7A0E3C71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b/>
          <w:bCs/>
          <w:kern w:val="20"/>
          <w:szCs w:val="24"/>
          <w:lang w:val="pt-PT" w:eastAsia="ja-JP"/>
        </w:rPr>
        <w:t>Art. 2º</w:t>
      </w: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 xml:space="preserve"> Ficam estabelecidas as seguintes diretrizes para a execução desta lei:</w:t>
      </w:r>
    </w:p>
    <w:p w14:paraId="0F31A3CE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 xml:space="preserve">I - A participação ativa do Município nas reuniões e decisões da instância de governança; </w:t>
      </w:r>
    </w:p>
    <w:p w14:paraId="7E65C6E9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>II - A cooperação técnica, financeira e administrativa em iniciativas de interesse comum;</w:t>
      </w:r>
    </w:p>
    <w:p w14:paraId="218CD7E0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>III - A promoção do desenvolvimento socioeconômico e da sustentabilidade na região, especialmente relacionadas às políticas públicas de turismo.</w:t>
      </w:r>
    </w:p>
    <w:p w14:paraId="33427056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b/>
          <w:bCs/>
          <w:kern w:val="20"/>
          <w:szCs w:val="24"/>
          <w:lang w:val="pt-PT" w:eastAsia="ja-JP"/>
        </w:rPr>
        <w:t>Art. 3º</w:t>
      </w: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 xml:space="preserve"> Os órgãos competentes serão responsáveis pela fiscalização e execução desta lei, conforme normativas específicas, assumindo a Secretaria Municipal de Cultura, Turismo e Desenvolvimento Econômico a gestão direta e assento na Assembleia com poderes de voz e voto, por intermédio do Secretário em exercício.</w:t>
      </w:r>
    </w:p>
    <w:p w14:paraId="16DC636B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b/>
          <w:bCs/>
          <w:kern w:val="20"/>
          <w:szCs w:val="24"/>
          <w:lang w:val="pt-PT" w:eastAsia="ja-JP"/>
        </w:rPr>
        <w:t>Art. 4º</w:t>
      </w: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 xml:space="preserve"> Fica o Poder Executivo Municipal autorizado a contribuir com a mensalidade associativa decidida em assembleia, no valor e periodicidade constantes nos registros oficiais.</w:t>
      </w:r>
    </w:p>
    <w:p w14:paraId="1FDEC0FC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</w:p>
    <w:p w14:paraId="3F9E5778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b/>
          <w:bCs/>
          <w:kern w:val="20"/>
          <w:szCs w:val="24"/>
          <w:lang w:val="pt-PT" w:eastAsia="ja-JP"/>
        </w:rPr>
        <w:lastRenderedPageBreak/>
        <w:t>Art. 5º</w:t>
      </w: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 xml:space="preserve"> Fica o Poder Executivo Municipal autorizado a fazer a atualização periódica do valor da contribuição para a referida Associação, desde que haja recursos financeiros disponíveis e o aumento seja decidido em assembleia e com o devido registro e solicitação formal.</w:t>
      </w:r>
    </w:p>
    <w:p w14:paraId="4840493E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b/>
          <w:bCs/>
          <w:kern w:val="20"/>
          <w:szCs w:val="24"/>
          <w:lang w:val="pt-PT" w:eastAsia="ja-JP"/>
        </w:rPr>
        <w:t>Art. 6º</w:t>
      </w: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 xml:space="preserve"> O Poder Executivo Municipal, para assegurar o cumprimento da presente lei, disporá dos recursos para esse fim constantes na LOA - Lei Orçamentária Anual e criará elemento de despesa exclusivo para essa finalidade.</w:t>
      </w:r>
    </w:p>
    <w:p w14:paraId="626EEB5F" w14:textId="77777777" w:rsidR="00C237AC" w:rsidRPr="00C237AC" w:rsidRDefault="00C237AC" w:rsidP="00C237AC">
      <w:pPr>
        <w:pStyle w:val="Recuodecorpodetexto"/>
        <w:spacing w:line="360" w:lineRule="auto"/>
        <w:ind w:firstLine="708"/>
        <w:rPr>
          <w:rFonts w:ascii="Arial" w:eastAsiaTheme="minorHAnsi" w:hAnsi="Arial" w:cs="Arial"/>
          <w:kern w:val="20"/>
          <w:szCs w:val="24"/>
          <w:lang w:val="pt-PT" w:eastAsia="ja-JP"/>
        </w:rPr>
      </w:pPr>
      <w:r w:rsidRPr="00C237AC">
        <w:rPr>
          <w:rFonts w:ascii="Arial" w:eastAsiaTheme="minorHAnsi" w:hAnsi="Arial" w:cs="Arial"/>
          <w:b/>
          <w:bCs/>
          <w:kern w:val="20"/>
          <w:szCs w:val="24"/>
          <w:lang w:val="pt-PT" w:eastAsia="ja-JP"/>
        </w:rPr>
        <w:t>Art. 7º</w:t>
      </w: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 xml:space="preserve"> O descumprimento das disposições desta lei acarretará as sanções previstas em legislação vigente.</w:t>
      </w:r>
    </w:p>
    <w:p w14:paraId="35D0A886" w14:textId="7B324AB5" w:rsidR="004138C4" w:rsidRDefault="00C237AC" w:rsidP="00C237AC">
      <w:pPr>
        <w:pStyle w:val="Recuodecorpodetexto"/>
        <w:spacing w:line="360" w:lineRule="auto"/>
        <w:ind w:firstLine="708"/>
        <w:rPr>
          <w:rFonts w:ascii="Arial" w:hAnsi="Arial" w:cs="Arial"/>
          <w:bCs/>
          <w:szCs w:val="24"/>
        </w:rPr>
      </w:pPr>
      <w:r w:rsidRPr="00C237AC">
        <w:rPr>
          <w:rFonts w:ascii="Arial" w:eastAsiaTheme="minorHAnsi" w:hAnsi="Arial" w:cs="Arial"/>
          <w:b/>
          <w:bCs/>
          <w:kern w:val="20"/>
          <w:szCs w:val="24"/>
          <w:lang w:val="pt-PT" w:eastAsia="ja-JP"/>
        </w:rPr>
        <w:t>Art. 8º</w:t>
      </w:r>
      <w:r w:rsidRPr="00C237AC">
        <w:rPr>
          <w:rFonts w:ascii="Arial" w:eastAsiaTheme="minorHAnsi" w:hAnsi="Arial" w:cs="Arial"/>
          <w:kern w:val="20"/>
          <w:szCs w:val="24"/>
          <w:lang w:val="pt-PT" w:eastAsia="ja-JP"/>
        </w:rPr>
        <w:t xml:space="preserve"> Esta lei entra em vigor na data de sua publicação.</w:t>
      </w:r>
    </w:p>
    <w:p w14:paraId="20DDF998" w14:textId="77777777" w:rsidR="004138C4" w:rsidRDefault="004138C4" w:rsidP="004138C4">
      <w:pPr>
        <w:pStyle w:val="Recuodecorpodetexto"/>
        <w:spacing w:line="360" w:lineRule="auto"/>
        <w:rPr>
          <w:rFonts w:ascii="Arial" w:hAnsi="Arial" w:cs="Arial"/>
          <w:bCs/>
          <w:szCs w:val="24"/>
        </w:rPr>
      </w:pPr>
    </w:p>
    <w:p w14:paraId="481C9273" w14:textId="23700C87" w:rsidR="0069606A" w:rsidRPr="0069606A" w:rsidRDefault="0069606A" w:rsidP="0069606A">
      <w:pPr>
        <w:spacing w:before="0" w:after="0" w:line="360" w:lineRule="auto"/>
        <w:ind w:left="0" w:right="0" w:firstLine="142"/>
        <w:jc w:val="right"/>
        <w:rPr>
          <w:rFonts w:ascii="Arial" w:eastAsia="Calibri" w:hAnsi="Arial" w:cs="Arial"/>
          <w:bCs/>
          <w:color w:val="auto"/>
          <w:kern w:val="0"/>
          <w:szCs w:val="24"/>
          <w:lang w:val="pt-BR" w:eastAsia="en-US"/>
        </w:rPr>
      </w:pPr>
      <w:r w:rsidRPr="0069606A">
        <w:rPr>
          <w:rFonts w:ascii="Arial" w:eastAsia="Calibri" w:hAnsi="Arial" w:cs="Arial"/>
          <w:bCs/>
          <w:color w:val="auto"/>
          <w:kern w:val="0"/>
          <w:szCs w:val="24"/>
          <w:lang w:val="pt-BR" w:eastAsia="en-US"/>
        </w:rPr>
        <w:t xml:space="preserve">Prefeitura Municipal de São João do Sabugi - RN, </w:t>
      </w:r>
      <w:r w:rsidR="00C237AC">
        <w:rPr>
          <w:rFonts w:ascii="Arial" w:eastAsia="Calibri" w:hAnsi="Arial" w:cs="Arial"/>
          <w:bCs/>
          <w:color w:val="auto"/>
          <w:kern w:val="0"/>
          <w:szCs w:val="24"/>
          <w:lang w:val="pt-BR" w:eastAsia="en-US"/>
        </w:rPr>
        <w:t>20</w:t>
      </w:r>
      <w:r w:rsidRPr="0069606A">
        <w:rPr>
          <w:rFonts w:ascii="Arial" w:eastAsia="Calibri" w:hAnsi="Arial" w:cs="Arial"/>
          <w:bCs/>
          <w:color w:val="auto"/>
          <w:kern w:val="0"/>
          <w:szCs w:val="24"/>
          <w:lang w:val="pt-BR" w:eastAsia="en-US"/>
        </w:rPr>
        <w:t xml:space="preserve"> de </w:t>
      </w:r>
      <w:r w:rsidR="00C237AC">
        <w:rPr>
          <w:rFonts w:ascii="Arial" w:eastAsia="Calibri" w:hAnsi="Arial" w:cs="Arial"/>
          <w:bCs/>
          <w:color w:val="auto"/>
          <w:kern w:val="0"/>
          <w:szCs w:val="24"/>
          <w:lang w:val="pt-BR" w:eastAsia="en-US"/>
        </w:rPr>
        <w:t>agosto</w:t>
      </w:r>
      <w:r w:rsidRPr="0069606A">
        <w:rPr>
          <w:rFonts w:ascii="Arial" w:eastAsia="Calibri" w:hAnsi="Arial" w:cs="Arial"/>
          <w:bCs/>
          <w:color w:val="auto"/>
          <w:kern w:val="0"/>
          <w:szCs w:val="24"/>
          <w:lang w:val="pt-BR" w:eastAsia="en-US"/>
        </w:rPr>
        <w:t xml:space="preserve"> de </w:t>
      </w:r>
      <w:r w:rsidR="00EE03B3">
        <w:rPr>
          <w:rFonts w:ascii="Arial" w:eastAsia="Calibri" w:hAnsi="Arial" w:cs="Arial"/>
          <w:bCs/>
          <w:color w:val="auto"/>
          <w:kern w:val="0"/>
          <w:szCs w:val="24"/>
          <w:lang w:val="pt-BR" w:eastAsia="en-US"/>
        </w:rPr>
        <w:t>2025</w:t>
      </w:r>
      <w:r w:rsidRPr="0069606A">
        <w:rPr>
          <w:rFonts w:ascii="Arial" w:eastAsia="Calibri" w:hAnsi="Arial" w:cs="Arial"/>
          <w:bCs/>
          <w:color w:val="auto"/>
          <w:kern w:val="0"/>
          <w:szCs w:val="24"/>
          <w:lang w:val="pt-BR" w:eastAsia="en-US"/>
        </w:rPr>
        <w:t>.</w:t>
      </w:r>
    </w:p>
    <w:p w14:paraId="12208E49" w14:textId="26D1329F" w:rsidR="0069606A" w:rsidRDefault="0069606A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428FC3D2" w14:textId="1C9D4BF2" w:rsidR="00203DFF" w:rsidRDefault="00203DFF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59773F88" w14:textId="77777777" w:rsidR="00C237AC" w:rsidRPr="0069606A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05FF4F34" w14:textId="291F1D3C" w:rsidR="0069606A" w:rsidRPr="0069606A" w:rsidRDefault="0069606A" w:rsidP="007C71CF">
      <w:pPr>
        <w:spacing w:before="0" w:after="0"/>
        <w:ind w:left="0" w:right="0"/>
        <w:jc w:val="center"/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</w:pPr>
      <w:r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ANÍBAL PEREIRA DE ARAÚJO</w:t>
      </w:r>
    </w:p>
    <w:p w14:paraId="2E8E38B6" w14:textId="55F2CCA9" w:rsidR="0069606A" w:rsidRDefault="0069606A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  <w:r>
        <w:rPr>
          <w:rFonts w:ascii="Arial" w:eastAsia="Calibri" w:hAnsi="Arial" w:cs="Arial"/>
          <w:color w:val="auto"/>
          <w:kern w:val="0"/>
          <w:szCs w:val="24"/>
          <w:lang w:val="pt-BR" w:eastAsia="en-US"/>
        </w:rPr>
        <w:t>Prefeito</w:t>
      </w:r>
      <w:r w:rsidRPr="0069606A">
        <w:rPr>
          <w:rFonts w:ascii="Arial" w:eastAsia="Calibri" w:hAnsi="Arial" w:cs="Arial"/>
          <w:color w:val="auto"/>
          <w:kern w:val="0"/>
          <w:szCs w:val="24"/>
          <w:lang w:val="pt-BR" w:eastAsia="en-US"/>
        </w:rPr>
        <w:t xml:space="preserve"> Municipal</w:t>
      </w:r>
    </w:p>
    <w:p w14:paraId="5EA25226" w14:textId="14366515" w:rsidR="004138C4" w:rsidRDefault="004138C4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05D091FA" w14:textId="2D7CD1E7" w:rsidR="004138C4" w:rsidRDefault="004138C4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288D5998" w14:textId="51B2EB6B" w:rsidR="004138C4" w:rsidRDefault="004138C4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57FE417C" w14:textId="5023152D" w:rsidR="004138C4" w:rsidRDefault="004138C4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6CF04519" w14:textId="5897C38C" w:rsidR="004138C4" w:rsidRDefault="004138C4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5135A840" w14:textId="128489A7" w:rsidR="004138C4" w:rsidRDefault="004138C4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01A17C73" w14:textId="2B3004C5" w:rsidR="004138C4" w:rsidRDefault="004138C4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6C33CDDC" w14:textId="1A6D6387" w:rsidR="004138C4" w:rsidRDefault="004138C4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718FF1CE" w14:textId="77777777" w:rsidR="004138C4" w:rsidRDefault="004138C4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58F0BEB6" w14:textId="77777777" w:rsidR="00203DFF" w:rsidRPr="0069606A" w:rsidRDefault="00203DFF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21226826" w14:textId="4ECD1C39" w:rsidR="0069606A" w:rsidRDefault="0069606A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2DC08C0D" w14:textId="4EC9A44A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28B0955C" w14:textId="195EA22C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5E802ADA" w14:textId="75F8E839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68F1DCA6" w14:textId="21AAB595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2D04D079" w14:textId="2CBE8667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2436EC18" w14:textId="6A0C23EA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6ECAC7FC" w14:textId="7466F1AD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2C525FAD" w14:textId="6F2D43FD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36964070" w14:textId="3D32E885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650F1C5E" w14:textId="0FC02B20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5A433075" w14:textId="5EA6DD6E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4289B880" w14:textId="3877E3C9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6A6A7553" w14:textId="77777777" w:rsidR="00C237AC" w:rsidRDefault="00C237AC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065C0C9E" w14:textId="77777777" w:rsidR="00F56962" w:rsidRPr="0069606A" w:rsidRDefault="00F56962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40023EF7" w14:textId="7F6F2A84" w:rsidR="0069606A" w:rsidRPr="0069606A" w:rsidRDefault="0069606A" w:rsidP="0069606A">
      <w:pPr>
        <w:tabs>
          <w:tab w:val="left" w:pos="1134"/>
        </w:tabs>
        <w:spacing w:before="0" w:after="200" w:line="360" w:lineRule="auto"/>
        <w:ind w:left="0" w:right="0"/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</w:pP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MENSAGEM Nº </w:t>
      </w:r>
      <w:r w:rsidR="00B825D8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005</w:t>
      </w: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, de </w:t>
      </w:r>
      <w:r w:rsidR="00C237AC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20</w:t>
      </w: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 de </w:t>
      </w:r>
      <w:r w:rsidR="00C237AC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agosto</w:t>
      </w:r>
      <w:r w:rsidR="007C71CF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 xml:space="preserve"> de 202</w:t>
      </w:r>
      <w:r w:rsidR="00EE03B3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5</w:t>
      </w:r>
      <w:r w:rsidRPr="0069606A"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.</w:t>
      </w:r>
    </w:p>
    <w:p w14:paraId="3136564F" w14:textId="77777777" w:rsidR="0069606A" w:rsidRPr="0069606A" w:rsidRDefault="0069606A" w:rsidP="0069606A">
      <w:pPr>
        <w:spacing w:before="0" w:after="0"/>
        <w:ind w:left="0" w:right="0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0C99E09B" w14:textId="77777777" w:rsidR="0069606A" w:rsidRPr="0069606A" w:rsidRDefault="0069606A" w:rsidP="0069606A">
      <w:pPr>
        <w:widowControl w:val="0"/>
        <w:tabs>
          <w:tab w:val="left" w:pos="1360"/>
          <w:tab w:val="left" w:pos="3880"/>
        </w:tabs>
        <w:snapToGrid w:val="0"/>
        <w:spacing w:before="0" w:after="0"/>
        <w:ind w:left="0" w:right="0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69606A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Exmo. Sr.</w:t>
      </w:r>
    </w:p>
    <w:p w14:paraId="26C578C8" w14:textId="6A97C192" w:rsidR="00EE03B3" w:rsidRPr="0069606A" w:rsidRDefault="00EE03B3" w:rsidP="0069606A">
      <w:pPr>
        <w:widowControl w:val="0"/>
        <w:tabs>
          <w:tab w:val="left" w:pos="1360"/>
          <w:tab w:val="left" w:pos="3880"/>
        </w:tabs>
        <w:snapToGrid w:val="0"/>
        <w:spacing w:before="0" w:after="0"/>
        <w:ind w:left="0" w:right="0"/>
        <w:rPr>
          <w:rFonts w:ascii="Arial" w:eastAsia="Times New Roman" w:hAnsi="Arial" w:cs="Arial"/>
          <w:b/>
          <w:color w:val="auto"/>
          <w:kern w:val="0"/>
          <w:szCs w:val="24"/>
          <w:lang w:val="pt-BR" w:eastAsia="pt-BR"/>
        </w:rPr>
      </w:pPr>
      <w:r>
        <w:rPr>
          <w:rFonts w:ascii="Arial" w:eastAsia="Times New Roman" w:hAnsi="Arial" w:cs="Arial"/>
          <w:b/>
          <w:color w:val="auto"/>
          <w:kern w:val="0"/>
          <w:szCs w:val="24"/>
          <w:lang w:val="pt-BR" w:eastAsia="pt-BR"/>
        </w:rPr>
        <w:t>ANDRÉ LUIZ FERNANDES DE MEDEIROS</w:t>
      </w:r>
    </w:p>
    <w:p w14:paraId="6B99C98F" w14:textId="77777777" w:rsidR="0069606A" w:rsidRPr="0069606A" w:rsidRDefault="0069606A" w:rsidP="0069606A">
      <w:pPr>
        <w:widowControl w:val="0"/>
        <w:tabs>
          <w:tab w:val="left" w:pos="1360"/>
          <w:tab w:val="left" w:pos="3880"/>
        </w:tabs>
        <w:snapToGrid w:val="0"/>
        <w:spacing w:before="0" w:after="0"/>
        <w:ind w:left="0" w:right="0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69606A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Presidente da Câmara Municipal</w:t>
      </w:r>
    </w:p>
    <w:p w14:paraId="05D66E96" w14:textId="77777777" w:rsidR="0069606A" w:rsidRPr="0069606A" w:rsidRDefault="0069606A" w:rsidP="0069606A">
      <w:pPr>
        <w:widowControl w:val="0"/>
        <w:tabs>
          <w:tab w:val="left" w:pos="1360"/>
          <w:tab w:val="left" w:pos="3880"/>
        </w:tabs>
        <w:snapToGrid w:val="0"/>
        <w:spacing w:before="0" w:after="0"/>
        <w:ind w:left="0" w:right="0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69606A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São João do Sabugi – RN</w:t>
      </w:r>
    </w:p>
    <w:p w14:paraId="0E5D18E2" w14:textId="77777777" w:rsidR="0069606A" w:rsidRPr="0069606A" w:rsidRDefault="0069606A" w:rsidP="0069606A">
      <w:pPr>
        <w:spacing w:before="0" w:after="0"/>
        <w:ind w:left="0" w:right="-93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</w:p>
    <w:p w14:paraId="249045E8" w14:textId="77777777" w:rsidR="0069606A" w:rsidRPr="0069606A" w:rsidRDefault="0069606A" w:rsidP="0069606A">
      <w:pPr>
        <w:spacing w:before="0" w:after="0"/>
        <w:ind w:left="0" w:right="-93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</w:p>
    <w:p w14:paraId="69EB2F01" w14:textId="280968E0" w:rsidR="004138C4" w:rsidRPr="0069606A" w:rsidRDefault="004138C4" w:rsidP="004138C4">
      <w:pPr>
        <w:spacing w:before="0" w:after="0" w:line="360" w:lineRule="auto"/>
        <w:ind w:left="0" w:right="-93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69606A">
        <w:rPr>
          <w:rFonts w:ascii="Arial" w:eastAsia="Times New Roman" w:hAnsi="Arial" w:cs="Arial"/>
          <w:b/>
          <w:color w:val="auto"/>
          <w:kern w:val="0"/>
          <w:szCs w:val="24"/>
          <w:lang w:val="pt-BR" w:eastAsia="pt-BR"/>
        </w:rPr>
        <w:t>Assunto:</w:t>
      </w:r>
      <w:r w:rsidRPr="0069606A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 xml:space="preserve"> Encaminha Projeto de Lei que </w:t>
      </w:r>
      <w:r w:rsidR="00840589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d</w:t>
      </w:r>
      <w:r w:rsidR="00840589" w:rsidRPr="00840589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ispõe sobre a associação do Município de São João do Sabugi-RN à Associação Instância de Governança Regional do Seridó- IGR SERIDÓ e dá outras providências.</w:t>
      </w:r>
    </w:p>
    <w:p w14:paraId="7E772DE0" w14:textId="77777777" w:rsidR="004138C4" w:rsidRPr="0069606A" w:rsidRDefault="004138C4" w:rsidP="004138C4">
      <w:pPr>
        <w:spacing w:before="0" w:after="0"/>
        <w:ind w:left="0" w:right="-93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</w:p>
    <w:p w14:paraId="3D27D586" w14:textId="77777777" w:rsidR="004138C4" w:rsidRPr="0069606A" w:rsidRDefault="004138C4" w:rsidP="004138C4">
      <w:pPr>
        <w:spacing w:before="0" w:after="0"/>
        <w:ind w:left="0" w:right="-93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</w:p>
    <w:p w14:paraId="3C3745EE" w14:textId="77777777" w:rsidR="004138C4" w:rsidRPr="0069606A" w:rsidRDefault="004138C4" w:rsidP="004138C4">
      <w:pPr>
        <w:spacing w:before="0" w:after="0"/>
        <w:ind w:left="0" w:right="-93" w:firstLine="708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69606A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 xml:space="preserve">Senhor Presidente, </w:t>
      </w:r>
    </w:p>
    <w:p w14:paraId="2F82838B" w14:textId="77777777" w:rsidR="004138C4" w:rsidRPr="0069606A" w:rsidRDefault="004138C4" w:rsidP="004138C4">
      <w:pPr>
        <w:spacing w:before="0" w:after="0"/>
        <w:ind w:left="0" w:right="-93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</w:p>
    <w:p w14:paraId="3CFD3B4C" w14:textId="77777777" w:rsidR="004138C4" w:rsidRPr="0069606A" w:rsidRDefault="004138C4" w:rsidP="004138C4">
      <w:pPr>
        <w:spacing w:before="0" w:after="0"/>
        <w:ind w:left="0" w:right="-93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</w:p>
    <w:p w14:paraId="48D65E3D" w14:textId="77777777" w:rsidR="00C237AC" w:rsidRPr="00C237AC" w:rsidRDefault="00C237AC" w:rsidP="00C237AC">
      <w:pPr>
        <w:spacing w:before="0" w:after="0" w:line="360" w:lineRule="auto"/>
        <w:ind w:left="0" w:right="-93" w:firstLine="708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C237AC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O presente projeto de lei visa formalizar a adesão do Município de São João do Sabugi -RN à Associação Instância de Governança Regional do Seridó-RN (IGR SERIDÓ), reconhecendo a importância da cooperação intermunicipal e intersetorial para o desenvolvimento regional e do turismo.</w:t>
      </w:r>
    </w:p>
    <w:p w14:paraId="62EA1B02" w14:textId="77777777" w:rsidR="00C237AC" w:rsidRPr="00C237AC" w:rsidRDefault="00C237AC" w:rsidP="00C237AC">
      <w:pPr>
        <w:spacing w:before="0" w:after="0" w:line="360" w:lineRule="auto"/>
        <w:ind w:left="0" w:right="-93" w:firstLine="708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C237AC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 xml:space="preserve">A IGR SERIDÓ foi constituída em 23 de agosto de 2023, com sede está na cidade de Currais Novos, cujo objetivo é de fomentar políticas de regionalização do turismo, a partir de diretrizes do Ministério do Turismo. A associação foi criada a partir de iniciativa da Secretaria estadual de Turismo do RN- SETUR para operacionalizar a consecução das normativas constitucionais e ministerial de integração e </w:t>
      </w:r>
      <w:proofErr w:type="spellStart"/>
      <w:r w:rsidRPr="00C237AC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capilarização</w:t>
      </w:r>
      <w:proofErr w:type="spellEnd"/>
      <w:r w:rsidRPr="00C237AC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 xml:space="preserve"> das políticas públicas de turismo e interface da Administração Pública com os demais setores da sociedade, em especial o poder privado e o terceiro setor.</w:t>
      </w:r>
    </w:p>
    <w:p w14:paraId="4A1AF531" w14:textId="77777777" w:rsidR="00C237AC" w:rsidRPr="00C237AC" w:rsidRDefault="00C237AC" w:rsidP="00C237AC">
      <w:pPr>
        <w:spacing w:before="0" w:after="0" w:line="360" w:lineRule="auto"/>
        <w:ind w:left="0" w:right="-93" w:firstLine="708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C237AC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Imbuída de um caráter híbrido na sua formação, a Associação IGR SERIDÓ congrega 13 municípios geograficamente inseridos na Região do Seridó e visa dar prioridade a políticas e investimentos coletivos e integrados que impulsionem o desenvolvimento econômico, social, cultural e artístico dos municípios, empresas e sociedade civil organizada, beneficiando, por recursos próprios e arrecadados, todos os associados e a sua população.</w:t>
      </w:r>
    </w:p>
    <w:p w14:paraId="073D2DFF" w14:textId="77777777" w:rsidR="00C237AC" w:rsidRPr="00C237AC" w:rsidRDefault="00C237AC" w:rsidP="00C237AC">
      <w:pPr>
        <w:spacing w:before="0" w:after="0" w:line="360" w:lineRule="auto"/>
        <w:ind w:left="0" w:right="-93" w:firstLine="720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C237AC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lastRenderedPageBreak/>
        <w:t>Cabe ainda ressaltar a importância da participação do município na Instância de Governança Regional, considerando que a Associação representa mais uma possibilidade de investimento e arrecadação de fundos para direcioná-los a projetos em que São João do Sabugi-RN aufira significativos ganhos na pasta do Turismo e consequentemente do seu desenvolvimento integrado.</w:t>
      </w:r>
    </w:p>
    <w:p w14:paraId="511A5744" w14:textId="77777777" w:rsidR="00C237AC" w:rsidRPr="00C237AC" w:rsidRDefault="00C237AC" w:rsidP="00C237AC">
      <w:pPr>
        <w:spacing w:before="0" w:after="0" w:line="360" w:lineRule="auto"/>
        <w:ind w:left="0" w:right="-93" w:firstLine="720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C237AC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A associação, como entidade civil sem fins lucrativos, visa reunir os Poderes do Executivo Municipal das cidades integrantes do Seridó Potiguar, os empresários e empreendedores e sociedade civil organizada para tomada tripartite de decisão, participação popular, que representa um avanço no processo decisório, majoritariamente consultivo e democrático.</w:t>
      </w:r>
    </w:p>
    <w:p w14:paraId="7A92BE6A" w14:textId="77777777" w:rsidR="00C237AC" w:rsidRPr="00C237AC" w:rsidRDefault="00C237AC" w:rsidP="00C237AC">
      <w:pPr>
        <w:spacing w:before="0" w:after="0" w:line="360" w:lineRule="auto"/>
        <w:ind w:left="0" w:right="-93" w:firstLine="720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C237AC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Sendo assim, além da possibilidade de apresentação de projetos que incluam o município como receptor de recursos para incrementos dos equipamentos turísticos e infraestrutura, a contribuição mensal associativa representará uma importante participação do Poder Municipal da cidade no custeio e, principalmente, investimento da cidade na pasta de Cultura, Turismo e do Desenvolvimento Econômico local e regional.</w:t>
      </w:r>
    </w:p>
    <w:p w14:paraId="6A9FEC3B" w14:textId="77777777" w:rsidR="00C237AC" w:rsidRPr="00C237AC" w:rsidRDefault="00C237AC" w:rsidP="00C237AC">
      <w:pPr>
        <w:spacing w:before="0" w:after="0" w:line="360" w:lineRule="auto"/>
        <w:ind w:left="0" w:right="-93" w:firstLine="720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C237AC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A participação do Município nesta instância permitirá a articulação de estratégias conjuntas voltadas para o crescimento econômico, a melhoria dos serviços públicos e a sustentabilidade ambiental. Além disso, facilitará o acesso a recursos e programas estaduais e federais, ampliando as oportunidades de investimento e desenvolvimento para a população local.</w:t>
      </w:r>
    </w:p>
    <w:p w14:paraId="26AC8478" w14:textId="77777777" w:rsidR="00C237AC" w:rsidRDefault="00C237AC" w:rsidP="00C237AC">
      <w:pPr>
        <w:spacing w:before="0" w:after="0" w:line="360" w:lineRule="auto"/>
        <w:ind w:left="0" w:right="-93" w:firstLine="720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C237AC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Diante do exposto, solicita-se a aprovação deste projeto de lei para viabilizar a inserção do Município em uma governança regional estruturada, trazendo benefícios significativos para toda a comunidade.</w:t>
      </w:r>
    </w:p>
    <w:p w14:paraId="3F8EC877" w14:textId="08EDD261" w:rsidR="004138C4" w:rsidRPr="0069606A" w:rsidRDefault="004138C4" w:rsidP="00C237AC">
      <w:pPr>
        <w:spacing w:before="0" w:after="0" w:line="360" w:lineRule="auto"/>
        <w:ind w:left="0" w:right="-93"/>
        <w:jc w:val="both"/>
        <w:rPr>
          <w:rFonts w:ascii="Arial" w:eastAsia="Times New Roman" w:hAnsi="Arial" w:cs="Arial"/>
          <w:color w:val="auto"/>
          <w:kern w:val="16"/>
          <w:szCs w:val="24"/>
          <w:lang w:val="pt-BR" w:eastAsia="pt-BR"/>
        </w:rPr>
      </w:pPr>
      <w:r w:rsidRPr="0069606A">
        <w:rPr>
          <w:rFonts w:ascii="Arial" w:eastAsia="Times New Roman" w:hAnsi="Arial" w:cs="Arial"/>
          <w:color w:val="auto"/>
          <w:kern w:val="16"/>
          <w:szCs w:val="24"/>
          <w:lang w:val="pt-BR" w:eastAsia="pt-BR"/>
        </w:rPr>
        <w:tab/>
        <w:t xml:space="preserve"> </w:t>
      </w:r>
    </w:p>
    <w:p w14:paraId="556A8657" w14:textId="3C0804D7" w:rsidR="0069606A" w:rsidRPr="0069606A" w:rsidRDefault="0069606A" w:rsidP="00C237AC">
      <w:pPr>
        <w:spacing w:before="0" w:after="0" w:line="360" w:lineRule="auto"/>
        <w:ind w:left="0" w:right="-93" w:firstLine="720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  <w:r w:rsidRPr="0069606A"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  <w:t>Cordialmente,</w:t>
      </w:r>
    </w:p>
    <w:p w14:paraId="72B0994F" w14:textId="77777777" w:rsidR="0069606A" w:rsidRPr="0069606A" w:rsidRDefault="0069606A" w:rsidP="0069606A">
      <w:pPr>
        <w:spacing w:before="0" w:after="0"/>
        <w:ind w:left="0" w:right="-93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</w:p>
    <w:p w14:paraId="7BF66681" w14:textId="77777777" w:rsidR="0069606A" w:rsidRPr="0069606A" w:rsidRDefault="0069606A" w:rsidP="0069606A">
      <w:pPr>
        <w:spacing w:before="0" w:after="0"/>
        <w:ind w:left="0" w:right="-93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</w:p>
    <w:p w14:paraId="36C757FA" w14:textId="77777777" w:rsidR="0069606A" w:rsidRPr="0069606A" w:rsidRDefault="0069606A" w:rsidP="0069606A">
      <w:pPr>
        <w:spacing w:before="0" w:after="0"/>
        <w:ind w:left="0" w:right="-93"/>
        <w:jc w:val="both"/>
        <w:rPr>
          <w:rFonts w:ascii="Arial" w:eastAsia="Times New Roman" w:hAnsi="Arial" w:cs="Arial"/>
          <w:color w:val="auto"/>
          <w:kern w:val="0"/>
          <w:szCs w:val="24"/>
          <w:lang w:val="pt-BR" w:eastAsia="pt-BR"/>
        </w:rPr>
      </w:pPr>
    </w:p>
    <w:p w14:paraId="5DA8FE30" w14:textId="77777777" w:rsidR="007C71CF" w:rsidRPr="0069606A" w:rsidRDefault="007C71CF" w:rsidP="007C71CF">
      <w:pPr>
        <w:spacing w:before="0" w:after="0"/>
        <w:ind w:left="0" w:right="0"/>
        <w:jc w:val="center"/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</w:pPr>
      <w:r>
        <w:rPr>
          <w:rFonts w:ascii="Arial" w:eastAsia="Calibri" w:hAnsi="Arial" w:cs="Arial"/>
          <w:b/>
          <w:color w:val="auto"/>
          <w:kern w:val="0"/>
          <w:szCs w:val="24"/>
          <w:lang w:val="pt-BR" w:eastAsia="en-US"/>
        </w:rPr>
        <w:t>ANÍBAL PEREIRA DE ARAÚJO</w:t>
      </w:r>
    </w:p>
    <w:p w14:paraId="372C5313" w14:textId="77777777" w:rsidR="007C71CF" w:rsidRPr="0069606A" w:rsidRDefault="007C71CF" w:rsidP="007C71CF">
      <w:pPr>
        <w:spacing w:before="0" w:after="0"/>
        <w:ind w:left="0" w:right="0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  <w:r>
        <w:rPr>
          <w:rFonts w:ascii="Arial" w:eastAsia="Calibri" w:hAnsi="Arial" w:cs="Arial"/>
          <w:color w:val="auto"/>
          <w:kern w:val="0"/>
          <w:szCs w:val="24"/>
          <w:lang w:val="pt-BR" w:eastAsia="en-US"/>
        </w:rPr>
        <w:t>Prefeito</w:t>
      </w:r>
      <w:r w:rsidRPr="0069606A">
        <w:rPr>
          <w:rFonts w:ascii="Arial" w:eastAsia="Calibri" w:hAnsi="Arial" w:cs="Arial"/>
          <w:color w:val="auto"/>
          <w:kern w:val="0"/>
          <w:szCs w:val="24"/>
          <w:lang w:val="pt-BR" w:eastAsia="en-US"/>
        </w:rPr>
        <w:t xml:space="preserve"> Municipal</w:t>
      </w:r>
    </w:p>
    <w:p w14:paraId="26A27ED1" w14:textId="77777777" w:rsidR="0069606A" w:rsidRPr="0069606A" w:rsidRDefault="0069606A" w:rsidP="0069606A">
      <w:pPr>
        <w:spacing w:before="0" w:after="0"/>
        <w:ind w:left="0" w:right="0" w:firstLine="1559"/>
        <w:jc w:val="center"/>
        <w:rPr>
          <w:rFonts w:ascii="Arial" w:eastAsia="Calibri" w:hAnsi="Arial" w:cs="Arial"/>
          <w:color w:val="auto"/>
          <w:kern w:val="0"/>
          <w:szCs w:val="24"/>
          <w:lang w:val="pt-BR" w:eastAsia="en-US"/>
        </w:rPr>
      </w:pPr>
    </w:p>
    <w:p w14:paraId="1EEA9E6B" w14:textId="48C96C7D" w:rsidR="00A66B18" w:rsidRPr="00D608C2" w:rsidRDefault="00A66B18" w:rsidP="00D608C2"/>
    <w:sectPr w:rsidR="00A66B18" w:rsidRPr="00D608C2" w:rsidSect="0069606A">
      <w:headerReference w:type="default" r:id="rId10"/>
      <w:footerReference w:type="default" r:id="rId11"/>
      <w:pgSz w:w="11906" w:h="16838" w:code="9"/>
      <w:pgMar w:top="2552" w:right="1134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3D311" w14:textId="77777777" w:rsidR="001E1C67" w:rsidRDefault="001E1C67" w:rsidP="00A66B18">
      <w:pPr>
        <w:spacing w:before="0" w:after="0"/>
      </w:pPr>
      <w:r>
        <w:separator/>
      </w:r>
    </w:p>
  </w:endnote>
  <w:endnote w:type="continuationSeparator" w:id="0">
    <w:p w14:paraId="6D8B1DEA" w14:textId="77777777" w:rsidR="001E1C67" w:rsidRDefault="001E1C6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4D622" w14:textId="31E12790" w:rsidR="00741771" w:rsidRDefault="00F56962" w:rsidP="00741771">
    <w:pPr>
      <w:pStyle w:val="Rodap"/>
      <w:jc w:val="center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25B78F43" wp14:editId="279B4F43">
          <wp:simplePos x="0" y="0"/>
          <wp:positionH relativeFrom="margin">
            <wp:posOffset>-1054100</wp:posOffset>
          </wp:positionH>
          <wp:positionV relativeFrom="paragraph">
            <wp:posOffset>-1457960</wp:posOffset>
          </wp:positionV>
          <wp:extent cx="7658100" cy="1828800"/>
          <wp:effectExtent l="0" t="0" r="0" b="0"/>
          <wp:wrapNone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66" r="366"/>
                  <a:stretch>
                    <a:fillRect/>
                  </a:stretch>
                </pic:blipFill>
                <pic:spPr>
                  <a:xfrm>
                    <a:off x="0" y="0"/>
                    <a:ext cx="7658100" cy="182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688FA" w14:textId="77777777" w:rsidR="001E1C67" w:rsidRDefault="001E1C67" w:rsidP="00A66B18">
      <w:pPr>
        <w:spacing w:before="0" w:after="0"/>
      </w:pPr>
      <w:r>
        <w:separator/>
      </w:r>
    </w:p>
  </w:footnote>
  <w:footnote w:type="continuationSeparator" w:id="0">
    <w:p w14:paraId="3A6885EB" w14:textId="77777777" w:rsidR="001E1C67" w:rsidRDefault="001E1C6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BA35B" w14:textId="33F6A96F" w:rsidR="00316EBA" w:rsidRPr="00F56962" w:rsidRDefault="00F56962" w:rsidP="00F56962">
    <w:pPr>
      <w:pStyle w:val="Cabealho"/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18CEE597" wp14:editId="66A7B485">
          <wp:simplePos x="0" y="0"/>
          <wp:positionH relativeFrom="page">
            <wp:align>left</wp:align>
          </wp:positionH>
          <wp:positionV relativeFrom="paragraph">
            <wp:posOffset>-428625</wp:posOffset>
          </wp:positionV>
          <wp:extent cx="7515225" cy="1590675"/>
          <wp:effectExtent l="0" t="0" r="0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118" b="27591"/>
                  <a:stretch/>
                </pic:blipFill>
                <pic:spPr bwMode="auto">
                  <a:xfrm>
                    <a:off x="0" y="0"/>
                    <a:ext cx="7515225" cy="1590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73"/>
    <w:rsid w:val="00013911"/>
    <w:rsid w:val="00032A37"/>
    <w:rsid w:val="00045401"/>
    <w:rsid w:val="00066AE9"/>
    <w:rsid w:val="00083BAA"/>
    <w:rsid w:val="000A136D"/>
    <w:rsid w:val="000A2F79"/>
    <w:rsid w:val="000B1500"/>
    <w:rsid w:val="000C2070"/>
    <w:rsid w:val="00100D9D"/>
    <w:rsid w:val="0010680C"/>
    <w:rsid w:val="00113D79"/>
    <w:rsid w:val="00152B0B"/>
    <w:rsid w:val="00153F1E"/>
    <w:rsid w:val="001766D6"/>
    <w:rsid w:val="00192419"/>
    <w:rsid w:val="001B5CFA"/>
    <w:rsid w:val="001C270D"/>
    <w:rsid w:val="001D0B5A"/>
    <w:rsid w:val="001E1C67"/>
    <w:rsid w:val="001E2320"/>
    <w:rsid w:val="001F1D6F"/>
    <w:rsid w:val="001F3948"/>
    <w:rsid w:val="00200147"/>
    <w:rsid w:val="00203DFF"/>
    <w:rsid w:val="00214E28"/>
    <w:rsid w:val="00223CF2"/>
    <w:rsid w:val="00237E57"/>
    <w:rsid w:val="002C374D"/>
    <w:rsid w:val="00316EBA"/>
    <w:rsid w:val="00352B81"/>
    <w:rsid w:val="00365FD3"/>
    <w:rsid w:val="00373AF6"/>
    <w:rsid w:val="00390F22"/>
    <w:rsid w:val="00394757"/>
    <w:rsid w:val="003A0150"/>
    <w:rsid w:val="003B3275"/>
    <w:rsid w:val="003E24DF"/>
    <w:rsid w:val="004138C4"/>
    <w:rsid w:val="0041428F"/>
    <w:rsid w:val="00452F49"/>
    <w:rsid w:val="00455F73"/>
    <w:rsid w:val="004679A8"/>
    <w:rsid w:val="004A2B0D"/>
    <w:rsid w:val="004D0173"/>
    <w:rsid w:val="004E01B2"/>
    <w:rsid w:val="005158A2"/>
    <w:rsid w:val="00564FC3"/>
    <w:rsid w:val="005741F8"/>
    <w:rsid w:val="005B0455"/>
    <w:rsid w:val="005C2210"/>
    <w:rsid w:val="005F3AA9"/>
    <w:rsid w:val="005F5A24"/>
    <w:rsid w:val="00615018"/>
    <w:rsid w:val="0062123A"/>
    <w:rsid w:val="00635F04"/>
    <w:rsid w:val="00644B22"/>
    <w:rsid w:val="00646E75"/>
    <w:rsid w:val="00656C0D"/>
    <w:rsid w:val="0069606A"/>
    <w:rsid w:val="006E3A16"/>
    <w:rsid w:val="006E51D8"/>
    <w:rsid w:val="006F212C"/>
    <w:rsid w:val="006F6F10"/>
    <w:rsid w:val="0070092C"/>
    <w:rsid w:val="00700D72"/>
    <w:rsid w:val="00714317"/>
    <w:rsid w:val="00727429"/>
    <w:rsid w:val="00741771"/>
    <w:rsid w:val="00747259"/>
    <w:rsid w:val="0077633A"/>
    <w:rsid w:val="00783E79"/>
    <w:rsid w:val="007B5AE8"/>
    <w:rsid w:val="007C50DE"/>
    <w:rsid w:val="007C71CF"/>
    <w:rsid w:val="007F5192"/>
    <w:rsid w:val="00811BAD"/>
    <w:rsid w:val="008174B4"/>
    <w:rsid w:val="00840589"/>
    <w:rsid w:val="00852D30"/>
    <w:rsid w:val="00885FDE"/>
    <w:rsid w:val="008F0ED9"/>
    <w:rsid w:val="00906CC9"/>
    <w:rsid w:val="0091610F"/>
    <w:rsid w:val="0094302F"/>
    <w:rsid w:val="00955A05"/>
    <w:rsid w:val="00990E3D"/>
    <w:rsid w:val="009C00D4"/>
    <w:rsid w:val="009C6360"/>
    <w:rsid w:val="009D6510"/>
    <w:rsid w:val="009F6646"/>
    <w:rsid w:val="009F6AD4"/>
    <w:rsid w:val="00A03601"/>
    <w:rsid w:val="00A26FE7"/>
    <w:rsid w:val="00A66B18"/>
    <w:rsid w:val="00A6783B"/>
    <w:rsid w:val="00A7331C"/>
    <w:rsid w:val="00A96CF8"/>
    <w:rsid w:val="00AA02F7"/>
    <w:rsid w:val="00AA089B"/>
    <w:rsid w:val="00AE1388"/>
    <w:rsid w:val="00AE2793"/>
    <w:rsid w:val="00AF3982"/>
    <w:rsid w:val="00B4062E"/>
    <w:rsid w:val="00B50294"/>
    <w:rsid w:val="00B53065"/>
    <w:rsid w:val="00B57D6E"/>
    <w:rsid w:val="00B825D8"/>
    <w:rsid w:val="00B86B8F"/>
    <w:rsid w:val="00B87420"/>
    <w:rsid w:val="00C01365"/>
    <w:rsid w:val="00C16F11"/>
    <w:rsid w:val="00C22F94"/>
    <w:rsid w:val="00C237AC"/>
    <w:rsid w:val="00C701F7"/>
    <w:rsid w:val="00C70786"/>
    <w:rsid w:val="00C73DF1"/>
    <w:rsid w:val="00CC78A4"/>
    <w:rsid w:val="00CC7C08"/>
    <w:rsid w:val="00CF090A"/>
    <w:rsid w:val="00D10958"/>
    <w:rsid w:val="00D5033F"/>
    <w:rsid w:val="00D608C2"/>
    <w:rsid w:val="00D66593"/>
    <w:rsid w:val="00D73513"/>
    <w:rsid w:val="00D9365A"/>
    <w:rsid w:val="00DE6DA2"/>
    <w:rsid w:val="00DF2D30"/>
    <w:rsid w:val="00E20CF4"/>
    <w:rsid w:val="00E27966"/>
    <w:rsid w:val="00E4786A"/>
    <w:rsid w:val="00E55D74"/>
    <w:rsid w:val="00E6540C"/>
    <w:rsid w:val="00E81E2A"/>
    <w:rsid w:val="00EE03B3"/>
    <w:rsid w:val="00EE0952"/>
    <w:rsid w:val="00EE315E"/>
    <w:rsid w:val="00F0657F"/>
    <w:rsid w:val="00F1629E"/>
    <w:rsid w:val="00F56962"/>
    <w:rsid w:val="00F802D4"/>
    <w:rsid w:val="00F95B27"/>
    <w:rsid w:val="00F97C55"/>
    <w:rsid w:val="00FA5FE1"/>
    <w:rsid w:val="00FC3B21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468E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udao">
    <w:name w:val="Salutation"/>
    <w:basedOn w:val="Normal"/>
    <w:link w:val="SaudaoChar"/>
    <w:uiPriority w:val="4"/>
    <w:unhideWhenUsed/>
    <w:qFormat/>
    <w:rsid w:val="00A66B18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Encerramento">
    <w:name w:val="Closing"/>
    <w:basedOn w:val="Normal"/>
    <w:next w:val="Assinatura"/>
    <w:link w:val="EncerramentoChar"/>
    <w:uiPriority w:val="6"/>
    <w:unhideWhenUsed/>
    <w:qFormat/>
    <w:rsid w:val="00A6783B"/>
    <w:pPr>
      <w:spacing w:before="480" w:after="960"/>
    </w:pPr>
  </w:style>
  <w:style w:type="character" w:customStyle="1" w:styleId="EncerramentoChar">
    <w:name w:val="Encerramento Char"/>
    <w:basedOn w:val="Fontepargpadro"/>
    <w:link w:val="Encerramento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har">
    <w:name w:val="Assinatura Char"/>
    <w:basedOn w:val="Fontepargpadr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E24DF"/>
    <w:pPr>
      <w:spacing w:after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Fontepargpadro"/>
    <w:uiPriority w:val="1"/>
    <w:semiHidden/>
    <w:rsid w:val="003E24DF"/>
    <w:rPr>
      <w:b/>
      <w:bCs/>
    </w:rPr>
  </w:style>
  <w:style w:type="paragraph" w:customStyle="1" w:styleId="Informaesdecontato">
    <w:name w:val="Informações de conta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har">
    <w:name w:val="Título 2 Char"/>
    <w:basedOn w:val="Fontepargpadr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EspaoReservado">
    <w:name w:val="Placeholder Text"/>
    <w:basedOn w:val="Fontepargpadr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actere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eredeLogotipo">
    <w:name w:val="Caractere de Logotipo"/>
    <w:basedOn w:val="Fontepargpadro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Fontepargpadro"/>
    <w:uiPriority w:val="99"/>
    <w:unhideWhenUsed/>
    <w:rsid w:val="00741771"/>
    <w:rPr>
      <w:color w:val="F49100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9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948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138C4"/>
    <w:pPr>
      <w:spacing w:before="0" w:after="0"/>
      <w:ind w:left="0" w:right="0"/>
      <w:jc w:val="both"/>
    </w:pPr>
    <w:rPr>
      <w:rFonts w:ascii="Times New Roman" w:eastAsia="Times New Roman" w:hAnsi="Times New Roman" w:cs="Times New Roman"/>
      <w:color w:val="auto"/>
      <w:kern w:val="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138C4"/>
    <w:rPr>
      <w:rFonts w:ascii="Times New Roman" w:eastAsia="Times New Roman" w:hAnsi="Times New Roman" w:cs="Times New Roman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\AppData\Roaming\Microsoft\Templates\Papel%20timbrado%20com%20curva%20azul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12535-AE33-43A1-B3B1-F28E4B748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 azul</Template>
  <TotalTime>0</TotalTime>
  <Pages>4</Pages>
  <Words>903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2025-08-20T13:26:00Z</dcterms:created>
  <dcterms:modified xsi:type="dcterms:W3CDTF">2025-08-21T11:35:00Z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