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A92592">
        <w:rPr>
          <w:b/>
          <w:color w:val="000000"/>
          <w:u w:val="single"/>
        </w:rPr>
        <w:t>027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A92592">
        <w:t>a Ian Costa, pela conquista da Medalha de Ouro, na modalidade xadrez mirim individual masculino no JERNS Regional Caicó 2025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 mesmo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2592">
        <w:rPr>
          <w:color w:val="000000"/>
        </w:rPr>
        <w:t>24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92592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84D8A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2025-09-17T22:05:00Z</cp:lastPrinted>
  <dcterms:created xsi:type="dcterms:W3CDTF">2025-09-24T14:27:00Z</dcterms:created>
  <dcterms:modified xsi:type="dcterms:W3CDTF">2025-09-24T14:27:00Z</dcterms:modified>
</cp:coreProperties>
</file>